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54072" w14:textId="77777777" w:rsidR="00E83DC6" w:rsidRPr="00E83DC6" w:rsidRDefault="00E83DC6" w:rsidP="00E83DC6">
      <w:pPr>
        <w:jc w:val="center"/>
        <w:rPr>
          <w:rFonts w:ascii="Arial" w:eastAsia="Calibri" w:hAnsi="Arial" w:cs="Arial"/>
          <w:b/>
          <w:bCs/>
          <w:color w:val="7030A0"/>
          <w:sz w:val="32"/>
          <w:szCs w:val="32"/>
          <w:u w:val="single"/>
        </w:rPr>
      </w:pPr>
      <w:bookmarkStart w:id="0" w:name="_GoBack"/>
      <w:bookmarkEnd w:id="0"/>
      <w:r w:rsidRPr="00E83DC6">
        <w:rPr>
          <w:rFonts w:ascii="Arial" w:eastAsia="Calibri" w:hAnsi="Arial" w:cs="Arial"/>
          <w:noProof/>
          <w:color w:val="000080"/>
          <w:sz w:val="20"/>
          <w:szCs w:val="20"/>
          <w:lang w:eastAsia="en-GB"/>
        </w:rPr>
        <w:drawing>
          <wp:inline distT="0" distB="0" distL="0" distR="0" wp14:anchorId="13EEF045" wp14:editId="50843479">
            <wp:extent cx="5718224" cy="635619"/>
            <wp:effectExtent l="0" t="0" r="0" b="0"/>
            <wp:docPr id="14" name="Picture 14" descr="cid:image003.gif@01CFC120.99CB8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gif@01CFC120.99CB85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63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64A3B" w14:textId="77777777" w:rsidR="00E83DC6" w:rsidRPr="00E83DC6" w:rsidRDefault="00E83DC6" w:rsidP="00E83DC6">
      <w:pPr>
        <w:jc w:val="center"/>
        <w:rPr>
          <w:rFonts w:ascii="Arial" w:eastAsia="Calibri" w:hAnsi="Arial" w:cs="Arial"/>
          <w:b/>
          <w:bCs/>
          <w:color w:val="7030A0"/>
          <w:sz w:val="32"/>
          <w:szCs w:val="32"/>
          <w:u w:val="single"/>
        </w:rPr>
      </w:pPr>
      <w:r w:rsidRPr="00E83DC6">
        <w:rPr>
          <w:rFonts w:ascii="Arial" w:eastAsia="Calibri" w:hAnsi="Arial" w:cs="Arial"/>
          <w:b/>
          <w:bCs/>
          <w:color w:val="7030A0"/>
          <w:sz w:val="32"/>
          <w:szCs w:val="32"/>
          <w:u w:val="single"/>
        </w:rPr>
        <w:t xml:space="preserve">GUIDANCE AND ALGORITHM FOR DIAGNOSIS OF / APPROPRIATE SAMPLING FOR URINARY TRACT INFECTION IN ADULTS  &gt;65 YEARS WITHOUT A URINARY CATHETER </w:t>
      </w:r>
    </w:p>
    <w:p w14:paraId="33BA73CE" w14:textId="77777777" w:rsidR="00E83DC6" w:rsidRPr="00E83DC6" w:rsidRDefault="00E83DC6" w:rsidP="00E83DC6">
      <w:pPr>
        <w:jc w:val="center"/>
        <w:rPr>
          <w:rFonts w:ascii="Arial Bold" w:eastAsia="Calibri" w:hAnsi="Arial Bold" w:cs="Arial"/>
          <w:b/>
          <w:bCs/>
          <w:color w:val="7030A0"/>
          <w:sz w:val="32"/>
          <w:szCs w:val="32"/>
        </w:rPr>
      </w:pPr>
      <w:r w:rsidRPr="00E83DC6">
        <w:rPr>
          <w:rFonts w:ascii="Arial Bold" w:eastAsia="Calibri" w:hAnsi="Arial Bold" w:cs="Arial"/>
          <w:b/>
          <w:bCs/>
          <w:color w:val="7030A0"/>
          <w:sz w:val="32"/>
          <w:szCs w:val="32"/>
        </w:rPr>
        <w:t>(For patients with indwelling urinary catheter please see separate guidance and algorithm regarding sampling and treatment)</w:t>
      </w:r>
    </w:p>
    <w:p w14:paraId="12F96C6C" w14:textId="77777777" w:rsidR="00E83DC6" w:rsidRPr="00E83DC6" w:rsidRDefault="00E83DC6" w:rsidP="00E83DC6">
      <w:pPr>
        <w:outlineLvl w:val="0"/>
        <w:rPr>
          <w:rFonts w:ascii="Arial Bold" w:eastAsia="Calibri" w:hAnsi="Arial Bold" w:cs="Arial"/>
          <w:b/>
          <w:bCs/>
          <w:color w:val="7030A0"/>
          <w:sz w:val="32"/>
          <w:szCs w:val="32"/>
        </w:rPr>
      </w:pPr>
      <w:r w:rsidRPr="00E83DC6">
        <w:rPr>
          <w:rFonts w:ascii="Arial Bold" w:eastAsia="Calibri" w:hAnsi="Arial Bold" w:cs="Arial"/>
          <w:b/>
          <w:bCs/>
          <w:color w:val="7030A0"/>
          <w:sz w:val="32"/>
          <w:szCs w:val="32"/>
          <w:u w:val="single"/>
        </w:rPr>
        <w:t>Do not</w:t>
      </w:r>
      <w:r w:rsidRPr="00E83DC6">
        <w:rPr>
          <w:rFonts w:ascii="Arial Bold" w:eastAsia="Calibri" w:hAnsi="Arial Bold" w:cs="Arial"/>
          <w:b/>
          <w:bCs/>
          <w:color w:val="7030A0"/>
          <w:sz w:val="32"/>
          <w:szCs w:val="32"/>
        </w:rPr>
        <w:t xml:space="preserve"> use urinalysis on urine samples from patients over 65 years of age to diagnose UTI in absence of clinical symptoms</w:t>
      </w:r>
    </w:p>
    <w:p w14:paraId="05C122C3" w14:textId="77777777" w:rsidR="00E83DC6" w:rsidRPr="00E83DC6" w:rsidRDefault="00E83DC6" w:rsidP="00E83DC6">
      <w:pPr>
        <w:outlineLvl w:val="0"/>
        <w:rPr>
          <w:rFonts w:ascii="Arial" w:eastAsia="Calibri" w:hAnsi="Arial" w:cs="Arial"/>
          <w:bCs/>
          <w:sz w:val="24"/>
          <w:szCs w:val="24"/>
        </w:rPr>
      </w:pPr>
      <w:r w:rsidRPr="00E83DC6">
        <w:rPr>
          <w:rFonts w:ascii="Arial" w:eastAsia="Calibri" w:hAnsi="Arial" w:cs="Arial"/>
          <w:bCs/>
          <w:sz w:val="24"/>
          <w:szCs w:val="24"/>
        </w:rPr>
        <w:t>Asymptomatic bacteruria is common in older patients and may cause a positive dipstick in a patient who does not have UTI.</w:t>
      </w:r>
    </w:p>
    <w:p w14:paraId="5D5F36CE" w14:textId="77777777" w:rsidR="00E83DC6" w:rsidRPr="00E83DC6" w:rsidRDefault="00E83DC6" w:rsidP="00E83DC6">
      <w:pPr>
        <w:outlineLvl w:val="0"/>
        <w:rPr>
          <w:rFonts w:ascii="Arial" w:eastAsia="Calibri" w:hAnsi="Arial" w:cs="Arial"/>
          <w:b/>
          <w:bCs/>
          <w:color w:val="7030A0"/>
          <w:sz w:val="32"/>
          <w:szCs w:val="32"/>
        </w:rPr>
      </w:pPr>
      <w:r w:rsidRPr="00E83DC6">
        <w:rPr>
          <w:rFonts w:ascii="Arial" w:eastAsia="Calibri" w:hAnsi="Arial" w:cs="Arial"/>
          <w:b/>
          <w:bCs/>
          <w:color w:val="7030A0"/>
          <w:sz w:val="32"/>
          <w:szCs w:val="32"/>
          <w:u w:val="single"/>
        </w:rPr>
        <w:t>Do not</w:t>
      </w:r>
      <w:r w:rsidRPr="00E83DC6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send urine for ‘routine’ culture</w:t>
      </w:r>
    </w:p>
    <w:p w14:paraId="28C65DDF" w14:textId="77777777" w:rsidR="00E83DC6" w:rsidRPr="00E83DC6" w:rsidRDefault="00E83DC6" w:rsidP="00E83DC6">
      <w:pPr>
        <w:outlineLvl w:val="0"/>
        <w:rPr>
          <w:rFonts w:ascii="Arial" w:eastAsia="Calibri" w:hAnsi="Arial" w:cs="Arial"/>
          <w:bCs/>
          <w:sz w:val="24"/>
          <w:szCs w:val="24"/>
        </w:rPr>
      </w:pPr>
      <w:r w:rsidRPr="00E83DC6">
        <w:rPr>
          <w:rFonts w:ascii="Arial" w:eastAsia="Calibri" w:hAnsi="Arial" w:cs="Arial"/>
          <w:bCs/>
          <w:sz w:val="24"/>
          <w:szCs w:val="24"/>
        </w:rPr>
        <w:t>Samples cultured from patients without urinary tract symptoms may identify asymptomatic bacteruria for which antibiotics may be incorrectly prescribed.</w:t>
      </w:r>
    </w:p>
    <w:p w14:paraId="5D0BF01A" w14:textId="77777777" w:rsidR="00E83DC6" w:rsidRPr="00E83DC6" w:rsidRDefault="00E83DC6" w:rsidP="00E83DC6">
      <w:pPr>
        <w:outlineLvl w:val="0"/>
        <w:rPr>
          <w:rFonts w:ascii="Arial" w:eastAsia="Calibri" w:hAnsi="Arial" w:cs="Arial"/>
          <w:b/>
          <w:bCs/>
          <w:color w:val="7030A0"/>
          <w:sz w:val="32"/>
          <w:szCs w:val="32"/>
        </w:rPr>
      </w:pPr>
      <w:r w:rsidRPr="00E83DC6">
        <w:rPr>
          <w:rFonts w:ascii="Arial" w:eastAsia="Calibri" w:hAnsi="Arial" w:cs="Arial"/>
          <w:b/>
          <w:bCs/>
          <w:color w:val="7030A0"/>
          <w:sz w:val="32"/>
          <w:szCs w:val="32"/>
          <w:u w:val="single"/>
        </w:rPr>
        <w:t>Do not</w:t>
      </w:r>
      <w:r w:rsidRPr="00E83DC6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prescribe antibiotics to ‘treat’ bacterial growth from a urine in asymptomatic patients </w:t>
      </w:r>
    </w:p>
    <w:p w14:paraId="2E070936" w14:textId="77777777" w:rsidR="00E83DC6" w:rsidRPr="00E83DC6" w:rsidRDefault="00E83DC6" w:rsidP="00E83DC6">
      <w:pPr>
        <w:rPr>
          <w:rFonts w:ascii="Arial" w:eastAsia="Calibri" w:hAnsi="Arial" w:cs="Arial"/>
          <w:bCs/>
          <w:color w:val="009AFF"/>
          <w:sz w:val="24"/>
          <w:szCs w:val="32"/>
        </w:rPr>
      </w:pPr>
      <w:r w:rsidRPr="00E83DC6">
        <w:rPr>
          <w:rFonts w:ascii="Arial" w:eastAsia="Calibri" w:hAnsi="Arial" w:cs="Arial"/>
          <w:bCs/>
          <w:sz w:val="24"/>
          <w:szCs w:val="32"/>
        </w:rPr>
        <w:t xml:space="preserve">Inappropriate antibiotic treatment of asymptomatic bacteruria selects for antimicrobial resistance and puts the patient at unnecessary risk of complications of antibiotic use </w:t>
      </w:r>
      <w:r w:rsidRPr="00E83DC6">
        <w:rPr>
          <w:rFonts w:ascii="Arial" w:eastAsia="Calibri" w:hAnsi="Arial" w:cs="Arial"/>
          <w:b/>
          <w:bCs/>
          <w:sz w:val="24"/>
          <w:szCs w:val="32"/>
        </w:rPr>
        <w:t>including C. difficile infection.</w:t>
      </w:r>
    </w:p>
    <w:p w14:paraId="5EF92871" w14:textId="77777777" w:rsidR="00E83DC6" w:rsidRPr="00E83DC6" w:rsidRDefault="00E83DC6" w:rsidP="00E83DC6">
      <w:pPr>
        <w:outlineLvl w:val="0"/>
        <w:rPr>
          <w:rFonts w:ascii="Arial" w:eastAsia="Calibri" w:hAnsi="Arial" w:cs="Arial"/>
          <w:b/>
          <w:bCs/>
          <w:color w:val="7030A0"/>
          <w:sz w:val="32"/>
          <w:szCs w:val="32"/>
        </w:rPr>
      </w:pPr>
      <w:r w:rsidRPr="00E83DC6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Use the enclosed algorithm to guide when to sample and when to treat </w:t>
      </w:r>
    </w:p>
    <w:p w14:paraId="1791705D" w14:textId="77777777" w:rsidR="00E83DC6" w:rsidRPr="00E83DC6" w:rsidRDefault="00E83DC6" w:rsidP="00E83D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E83DC6">
        <w:rPr>
          <w:rFonts w:ascii="Arial" w:eastAsia="Calibri" w:hAnsi="Arial" w:cs="Arial"/>
          <w:bCs/>
          <w:sz w:val="24"/>
          <w:szCs w:val="32"/>
        </w:rPr>
        <w:t>Only culture the urine if the patient has two or more signs of UTI – especially dysuria, fever &gt;38</w:t>
      </w:r>
      <w:r w:rsidRPr="00E83DC6">
        <w:rPr>
          <w:rFonts w:ascii="Arial" w:eastAsia="Calibri" w:hAnsi="Arial" w:cs="Arial"/>
          <w:bCs/>
          <w:sz w:val="24"/>
          <w:szCs w:val="32"/>
          <w:vertAlign w:val="superscript"/>
        </w:rPr>
        <w:t>o</w:t>
      </w:r>
      <w:r w:rsidRPr="00E83DC6">
        <w:rPr>
          <w:rFonts w:ascii="Arial" w:eastAsia="Calibri" w:hAnsi="Arial" w:cs="Arial"/>
          <w:bCs/>
          <w:sz w:val="24"/>
          <w:szCs w:val="32"/>
        </w:rPr>
        <w:t>C, new incontinence.</w:t>
      </w:r>
      <w:r w:rsidRPr="00E83DC6">
        <w:rPr>
          <w:rFonts w:ascii="Arial" w:eastAsia="Calibri" w:hAnsi="Arial" w:cs="Arial"/>
          <w:b/>
          <w:bCs/>
          <w:sz w:val="24"/>
          <w:szCs w:val="32"/>
        </w:rPr>
        <w:t xml:space="preserve"> If the patient is clinically septic </w:t>
      </w:r>
      <w:r w:rsidRPr="00E83DC6">
        <w:rPr>
          <w:rFonts w:ascii="Arial" w:eastAsia="Calibri" w:hAnsi="Arial" w:cs="Arial"/>
          <w:b/>
          <w:sz w:val="24"/>
          <w:szCs w:val="24"/>
        </w:rPr>
        <w:t>or has features of pyelonephritis consider referral for hospital review and further investigation</w:t>
      </w:r>
      <w:r w:rsidRPr="00E83DC6">
        <w:rPr>
          <w:rFonts w:ascii="Arial" w:eastAsia="Calibri" w:hAnsi="Arial" w:cs="Arial"/>
          <w:sz w:val="24"/>
          <w:szCs w:val="24"/>
        </w:rPr>
        <w:t>.</w:t>
      </w:r>
    </w:p>
    <w:p w14:paraId="4190562F" w14:textId="77777777" w:rsidR="00E83DC6" w:rsidRPr="00E83DC6" w:rsidRDefault="00E83DC6" w:rsidP="00E83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4"/>
        </w:rPr>
      </w:pPr>
    </w:p>
    <w:p w14:paraId="59471DF7" w14:textId="77777777" w:rsidR="00E83DC6" w:rsidRPr="00E83DC6" w:rsidRDefault="00E83DC6" w:rsidP="00E83DC6">
      <w:pPr>
        <w:rPr>
          <w:rFonts w:ascii="Arial" w:eastAsia="Calibri" w:hAnsi="Arial" w:cs="Arial"/>
          <w:b/>
          <w:bCs/>
          <w:color w:val="7030A0"/>
          <w:sz w:val="32"/>
          <w:szCs w:val="32"/>
        </w:rPr>
      </w:pPr>
      <w:r w:rsidRPr="00E83DC6">
        <w:rPr>
          <w:rFonts w:ascii="Arial" w:eastAsia="Calibri" w:hAnsi="Arial" w:cs="Arial"/>
          <w:b/>
          <w:bCs/>
          <w:color w:val="7030A0"/>
          <w:sz w:val="32"/>
          <w:szCs w:val="32"/>
        </w:rPr>
        <w:t>When sending urine from a non-catheterised patient &gt;65 years for culture, please indicate clinical signs and symptoms of infection on the form, and identify that the sample is an MSU.</w:t>
      </w:r>
    </w:p>
    <w:p w14:paraId="18558538" w14:textId="77777777" w:rsidR="00E83DC6" w:rsidRPr="00E83DC6" w:rsidRDefault="00E83DC6" w:rsidP="00E83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83DC6">
        <w:rPr>
          <w:rFonts w:ascii="Arial" w:eastAsia="Calibri" w:hAnsi="Arial" w:cs="Arial"/>
          <w:bCs/>
          <w:sz w:val="24"/>
          <w:szCs w:val="32"/>
        </w:rPr>
        <w:t xml:space="preserve">The Microbiology Laboratory will report positive cultures from catheterised and non-catheterised patients differently, so it is important to know what sort of sample we are sent. </w:t>
      </w:r>
    </w:p>
    <w:p w14:paraId="23E46BD2" w14:textId="77777777" w:rsidR="00E83DC6" w:rsidRPr="00E83DC6" w:rsidRDefault="00E83DC6" w:rsidP="00E83DC6">
      <w:pPr>
        <w:jc w:val="center"/>
        <w:outlineLvl w:val="0"/>
        <w:rPr>
          <w:rFonts w:ascii="Arial" w:eastAsia="Calibri" w:hAnsi="Arial" w:cs="Arial"/>
          <w:b/>
          <w:bCs/>
          <w:color w:val="7030A0"/>
          <w:sz w:val="32"/>
          <w:szCs w:val="32"/>
        </w:rPr>
        <w:sectPr w:rsidR="00E83DC6" w:rsidRPr="00E83DC6" w:rsidSect="00753036">
          <w:headerReference w:type="default" r:id="rId7"/>
          <w:pgSz w:w="11906" w:h="16838"/>
          <w:pgMar w:top="567" w:right="567" w:bottom="567" w:left="567" w:header="284" w:footer="709" w:gutter="0"/>
          <w:cols w:space="708"/>
          <w:docGrid w:linePitch="360"/>
        </w:sectPr>
      </w:pPr>
    </w:p>
    <w:p w14:paraId="0D090CCB" w14:textId="77777777" w:rsidR="00E83DC6" w:rsidRPr="00E83DC6" w:rsidRDefault="00E83DC6" w:rsidP="00E83DC6">
      <w:pPr>
        <w:jc w:val="center"/>
        <w:outlineLvl w:val="0"/>
        <w:rPr>
          <w:rFonts w:ascii="Arial" w:eastAsia="Calibri" w:hAnsi="Arial" w:cs="Arial"/>
          <w:b/>
          <w:bCs/>
          <w:color w:val="7030A0"/>
          <w:sz w:val="32"/>
          <w:szCs w:val="32"/>
        </w:rPr>
      </w:pPr>
      <w:r w:rsidRPr="00E83DC6">
        <w:rPr>
          <w:rFonts w:ascii="Arial" w:eastAsia="Calibri" w:hAnsi="Arial" w:cs="Arial"/>
          <w:b/>
          <w:bCs/>
          <w:color w:val="7030A0"/>
          <w:sz w:val="32"/>
          <w:szCs w:val="32"/>
        </w:rPr>
        <w:lastRenderedPageBreak/>
        <w:t>Algorithm for diagnosis of Urinary Tract Infection in adults &gt;65 years of age without a urinary catheter</w:t>
      </w:r>
    </w:p>
    <w:p w14:paraId="2F3C6F62" w14:textId="77777777" w:rsidR="00E83DC6" w:rsidRPr="00E83DC6" w:rsidRDefault="00E83DC6" w:rsidP="00E83DC6">
      <w:pPr>
        <w:jc w:val="center"/>
        <w:outlineLvl w:val="0"/>
        <w:rPr>
          <w:rFonts w:ascii="Calibri" w:eastAsia="Calibri" w:hAnsi="Calibri" w:cs="Times New Roman"/>
        </w:rPr>
      </w:pPr>
      <w:r w:rsidRPr="00E83D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DE2A4" wp14:editId="2D4CA1DE">
                <wp:simplePos x="0" y="0"/>
                <wp:positionH relativeFrom="column">
                  <wp:posOffset>230505</wp:posOffset>
                </wp:positionH>
                <wp:positionV relativeFrom="paragraph">
                  <wp:posOffset>-4444</wp:posOffset>
                </wp:positionV>
                <wp:extent cx="9384665" cy="781050"/>
                <wp:effectExtent l="19050" t="19050" r="2603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466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A2B8" w14:textId="77777777" w:rsidR="00E83DC6" w:rsidRPr="00753036" w:rsidRDefault="00E83DC6" w:rsidP="00E83DC6">
                            <w:pPr>
                              <w:shd w:val="clear" w:color="auto" w:fill="FFFF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75303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Does the patient have any convincing symptoms of suspected UTI? </w:t>
                            </w:r>
                            <w:r w:rsidRPr="00753036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(e.g. dysuria, frequency, new incontinence, persistent fever &gt;38</w:t>
                            </w:r>
                            <w:r w:rsidRPr="00753036">
                              <w:rPr>
                                <w:rFonts w:ascii="Arial" w:hAnsi="Arial" w:cs="Arial"/>
                                <w:bCs/>
                                <w:color w:val="000000"/>
                                <w:vertAlign w:val="superscript"/>
                              </w:rPr>
                              <w:t>o</w:t>
                            </w:r>
                            <w:r w:rsidRPr="00753036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c or 1.5</w:t>
                            </w:r>
                            <w:r w:rsidRPr="00753036">
                              <w:rPr>
                                <w:rFonts w:ascii="Arial" w:hAnsi="Arial" w:cs="Arial"/>
                                <w:bCs/>
                                <w:color w:val="000000"/>
                                <w:vertAlign w:val="superscript"/>
                              </w:rPr>
                              <w:t>o</w:t>
                            </w:r>
                            <w:r w:rsidRPr="00753036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c above baseline, hypothermia, supra-pubic pain/tenderness, urgency, new or worsening confusion/agitation. Occasionally haematuria/polyuria</w:t>
                            </w:r>
                          </w:p>
                          <w:p w14:paraId="18D91E99" w14:textId="77777777" w:rsidR="00E83DC6" w:rsidRPr="00753036" w:rsidRDefault="00E83DC6" w:rsidP="00E83DC6">
                            <w:pPr>
                              <w:shd w:val="clear" w:color="auto" w:fill="FFFF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AFF"/>
                              </w:rPr>
                            </w:pPr>
                            <w:r w:rsidRPr="00753036">
                              <w:rPr>
                                <w:rFonts w:ascii="Arial" w:hAnsi="Arial" w:cs="Arial"/>
                                <w:b/>
                                <w:bCs/>
                                <w:color w:val="009AFF"/>
                              </w:rPr>
                              <w:t>OR</w:t>
                            </w:r>
                          </w:p>
                          <w:p w14:paraId="5C779E6F" w14:textId="77777777" w:rsidR="00E83DC6" w:rsidRPr="00753036" w:rsidRDefault="00E83DC6" w:rsidP="00E83DC6">
                            <w:pPr>
                              <w:shd w:val="clear" w:color="auto" w:fill="FFFF99"/>
                              <w:jc w:val="center"/>
                            </w:pPr>
                            <w:r w:rsidRPr="0075303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Does the patient have clinical features suggesting pyelonephritis </w:t>
                            </w:r>
                            <w:r w:rsidRPr="00753036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(e.g. fever, hypothermia, rigors, vomiting, loin/flank tenderness/pain)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DDE2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15pt;margin-top:-.35pt;width:738.9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" strokeweight="2.25pt">
                <v:textbox>
                  <w:txbxContent>
                    <w:p w14:paraId="1072A2B8" w14:textId="77777777" w:rsidR="00E83DC6" w:rsidRPr="00753036" w:rsidRDefault="00E83DC6" w:rsidP="00E83DC6">
                      <w:pPr>
                        <w:shd w:val="clear" w:color="auto" w:fill="FFFF99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75303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Does the patient have any convincing symptoms of suspected UTI? </w:t>
                      </w:r>
                      <w:r w:rsidRPr="00753036">
                        <w:rPr>
                          <w:rFonts w:ascii="Arial" w:hAnsi="Arial" w:cs="Arial"/>
                          <w:bCs/>
                          <w:color w:val="000000"/>
                        </w:rPr>
                        <w:t>(e.g. dysuria, frequency, new incontinence, persistent fever &gt;38</w:t>
                      </w:r>
                      <w:r w:rsidRPr="00753036">
                        <w:rPr>
                          <w:rFonts w:ascii="Arial" w:hAnsi="Arial" w:cs="Arial"/>
                          <w:bCs/>
                          <w:color w:val="000000"/>
                          <w:vertAlign w:val="superscript"/>
                        </w:rPr>
                        <w:t>o</w:t>
                      </w:r>
                      <w:r w:rsidRPr="00753036">
                        <w:rPr>
                          <w:rFonts w:ascii="Arial" w:hAnsi="Arial" w:cs="Arial"/>
                          <w:bCs/>
                          <w:color w:val="000000"/>
                        </w:rPr>
                        <w:t>c or 1.5</w:t>
                      </w:r>
                      <w:r w:rsidRPr="00753036">
                        <w:rPr>
                          <w:rFonts w:ascii="Arial" w:hAnsi="Arial" w:cs="Arial"/>
                          <w:bCs/>
                          <w:color w:val="000000"/>
                          <w:vertAlign w:val="superscript"/>
                        </w:rPr>
                        <w:t>o</w:t>
                      </w:r>
                      <w:r w:rsidRPr="00753036">
                        <w:rPr>
                          <w:rFonts w:ascii="Arial" w:hAnsi="Arial" w:cs="Arial"/>
                          <w:bCs/>
                          <w:color w:val="000000"/>
                        </w:rPr>
                        <w:t>c above baseline, hypothermia, supra-pubic pain/tenderness, urgency, new or worsening confusion/agitation. Occasionally haematuria/polyuria</w:t>
                      </w:r>
                    </w:p>
                    <w:p w14:paraId="18D91E99" w14:textId="77777777" w:rsidR="00E83DC6" w:rsidRPr="00753036" w:rsidRDefault="00E83DC6" w:rsidP="00E83DC6">
                      <w:pPr>
                        <w:shd w:val="clear" w:color="auto" w:fill="FFFF99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9AFF"/>
                        </w:rPr>
                      </w:pPr>
                      <w:r w:rsidRPr="00753036">
                        <w:rPr>
                          <w:rFonts w:ascii="Arial" w:hAnsi="Arial" w:cs="Arial"/>
                          <w:b/>
                          <w:bCs/>
                          <w:color w:val="009AFF"/>
                        </w:rPr>
                        <w:t>OR</w:t>
                      </w:r>
                    </w:p>
                    <w:p w14:paraId="5C779E6F" w14:textId="77777777" w:rsidR="00E83DC6" w:rsidRPr="00753036" w:rsidRDefault="00E83DC6" w:rsidP="00E83DC6">
                      <w:pPr>
                        <w:shd w:val="clear" w:color="auto" w:fill="FFFF99"/>
                        <w:jc w:val="center"/>
                      </w:pPr>
                      <w:r w:rsidRPr="0075303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Does the patient have clinical features suggesting pyelonephritis </w:t>
                      </w:r>
                      <w:r w:rsidRPr="00753036">
                        <w:rPr>
                          <w:rFonts w:ascii="Arial" w:hAnsi="Arial" w:cs="Arial"/>
                          <w:bCs/>
                          <w:color w:val="000000"/>
                        </w:rPr>
                        <w:t>(e.g. fever, hypothermia, rigors, vomiting, loin/flank tenderness/pain)</w:t>
                      </w:r>
                    </w:p>
                  </w:txbxContent>
                </v:textbox>
              </v:shape>
            </w:pict>
          </mc:Fallback>
        </mc:AlternateContent>
      </w:r>
    </w:p>
    <w:p w14:paraId="3C89DFD0" w14:textId="77777777" w:rsidR="00E83DC6" w:rsidRPr="00E83DC6" w:rsidRDefault="00E83DC6" w:rsidP="00E83DC6">
      <w:pPr>
        <w:rPr>
          <w:rFonts w:ascii="Calibri" w:eastAsia="Calibri" w:hAnsi="Calibri" w:cs="Times New Roman"/>
        </w:rPr>
      </w:pPr>
    </w:p>
    <w:p w14:paraId="105C06E8" w14:textId="77777777" w:rsidR="00E83DC6" w:rsidRPr="00E83DC6" w:rsidRDefault="00753036" w:rsidP="00E83DC6">
      <w:pPr>
        <w:rPr>
          <w:rFonts w:ascii="Calibri" w:eastAsia="Calibri" w:hAnsi="Calibri" w:cs="Times New Roman"/>
        </w:rPr>
      </w:pPr>
      <w:r w:rsidRPr="00E83D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A97E3" wp14:editId="15D1E24B">
                <wp:simplePos x="0" y="0"/>
                <wp:positionH relativeFrom="column">
                  <wp:posOffset>1524000</wp:posOffset>
                </wp:positionH>
                <wp:positionV relativeFrom="paragraph">
                  <wp:posOffset>266065</wp:posOffset>
                </wp:positionV>
                <wp:extent cx="1203960" cy="401320"/>
                <wp:effectExtent l="19050" t="19050" r="15240" b="177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5B88A" w14:textId="77777777" w:rsidR="00E83DC6" w:rsidRPr="007027A6" w:rsidRDefault="00E83DC6" w:rsidP="00E83DC6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27A6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  <w:p w14:paraId="1065563C" w14:textId="77777777" w:rsidR="00E83DC6" w:rsidRDefault="00E83DC6" w:rsidP="00E83D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EA97E3" id="_x0000_s1027" type="#_x0000_t202" style="position:absolute;margin-left:120pt;margin-top:20.95pt;width:94.8pt;height:3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" strokeweight="2.25pt">
                <v:textbox>
                  <w:txbxContent>
                    <w:p w14:paraId="2365B88A" w14:textId="77777777" w:rsidR="00E83DC6" w:rsidRPr="007027A6" w:rsidRDefault="00E83DC6" w:rsidP="00E83DC6">
                      <w:pPr>
                        <w:shd w:val="clear" w:color="auto" w:fill="FABF8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27A6">
                        <w:rPr>
                          <w:b/>
                          <w:sz w:val="28"/>
                          <w:szCs w:val="28"/>
                        </w:rPr>
                        <w:t>Yes</w:t>
                      </w:r>
                    </w:p>
                    <w:p w14:paraId="1065563C" w14:textId="77777777" w:rsidR="00E83DC6" w:rsidRDefault="00E83DC6" w:rsidP="00E83DC6"/>
                  </w:txbxContent>
                </v:textbox>
              </v:shape>
            </w:pict>
          </mc:Fallback>
        </mc:AlternateContent>
      </w:r>
      <w:r w:rsidRPr="00E83D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3106B" wp14:editId="34F9A30D">
                <wp:simplePos x="0" y="0"/>
                <wp:positionH relativeFrom="column">
                  <wp:posOffset>7142480</wp:posOffset>
                </wp:positionH>
                <wp:positionV relativeFrom="paragraph">
                  <wp:posOffset>310515</wp:posOffset>
                </wp:positionV>
                <wp:extent cx="1203960" cy="401320"/>
                <wp:effectExtent l="19050" t="19050" r="15240" b="177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CF698" w14:textId="77777777" w:rsidR="00E83DC6" w:rsidRPr="007027A6" w:rsidRDefault="00E83DC6" w:rsidP="00E83DC6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27A6"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  <w:p w14:paraId="749CE91A" w14:textId="77777777" w:rsidR="00E83DC6" w:rsidRDefault="00E83DC6" w:rsidP="00E83D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E3106B" id="_x0000_s1028" type="#_x0000_t202" style="position:absolute;margin-left:562.4pt;margin-top:24.45pt;width:94.8pt;height:3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" strokeweight="2.25pt">
                <v:textbox>
                  <w:txbxContent>
                    <w:p w14:paraId="054CF698" w14:textId="77777777" w:rsidR="00E83DC6" w:rsidRPr="007027A6" w:rsidRDefault="00E83DC6" w:rsidP="00E83DC6">
                      <w:pPr>
                        <w:shd w:val="clear" w:color="auto" w:fill="FABF8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27A6"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  <w:p w14:paraId="749CE91A" w14:textId="77777777" w:rsidR="00E83DC6" w:rsidRDefault="00E83DC6" w:rsidP="00E83DC6"/>
                  </w:txbxContent>
                </v:textbox>
              </v:shape>
            </w:pict>
          </mc:Fallback>
        </mc:AlternateContent>
      </w:r>
      <w:r w:rsidRPr="00E83D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0FCD1" wp14:editId="231FC8A0">
                <wp:simplePos x="0" y="0"/>
                <wp:positionH relativeFrom="column">
                  <wp:posOffset>3553460</wp:posOffset>
                </wp:positionH>
                <wp:positionV relativeFrom="paragraph">
                  <wp:posOffset>180340</wp:posOffset>
                </wp:positionV>
                <wp:extent cx="2609215" cy="691515"/>
                <wp:effectExtent l="0" t="0" r="19685" b="13335"/>
                <wp:wrapNone/>
                <wp:docPr id="12" name="Left-Right-Up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215" cy="691515"/>
                        </a:xfrm>
                        <a:custGeom>
                          <a:avLst/>
                          <a:gdLst>
                            <a:gd name="T0" fmla="*/ 0 w 2609199"/>
                            <a:gd name="T1" fmla="*/ 518648 h 691530"/>
                            <a:gd name="T2" fmla="*/ 172883 w 2609199"/>
                            <a:gd name="T3" fmla="*/ 345765 h 691530"/>
                            <a:gd name="T4" fmla="*/ 172883 w 2609199"/>
                            <a:gd name="T5" fmla="*/ 432206 h 691530"/>
                            <a:gd name="T6" fmla="*/ 1218158 w 2609199"/>
                            <a:gd name="T7" fmla="*/ 432206 h 691530"/>
                            <a:gd name="T8" fmla="*/ 1218158 w 2609199"/>
                            <a:gd name="T9" fmla="*/ 172883 h 691530"/>
                            <a:gd name="T10" fmla="*/ 1131717 w 2609199"/>
                            <a:gd name="T11" fmla="*/ 172883 h 691530"/>
                            <a:gd name="T12" fmla="*/ 1304600 w 2609199"/>
                            <a:gd name="T13" fmla="*/ 0 h 691530"/>
                            <a:gd name="T14" fmla="*/ 1477482 w 2609199"/>
                            <a:gd name="T15" fmla="*/ 172883 h 691530"/>
                            <a:gd name="T16" fmla="*/ 1391041 w 2609199"/>
                            <a:gd name="T17" fmla="*/ 172883 h 691530"/>
                            <a:gd name="T18" fmla="*/ 1391041 w 2609199"/>
                            <a:gd name="T19" fmla="*/ 432206 h 691530"/>
                            <a:gd name="T20" fmla="*/ 2436317 w 2609199"/>
                            <a:gd name="T21" fmla="*/ 432206 h 691530"/>
                            <a:gd name="T22" fmla="*/ 2436317 w 2609199"/>
                            <a:gd name="T23" fmla="*/ 345765 h 691530"/>
                            <a:gd name="T24" fmla="*/ 2609199 w 2609199"/>
                            <a:gd name="T25" fmla="*/ 518648 h 691530"/>
                            <a:gd name="T26" fmla="*/ 2436317 w 2609199"/>
                            <a:gd name="T27" fmla="*/ 691530 h 691530"/>
                            <a:gd name="T28" fmla="*/ 2436317 w 2609199"/>
                            <a:gd name="T29" fmla="*/ 605089 h 691530"/>
                            <a:gd name="T30" fmla="*/ 172883 w 2609199"/>
                            <a:gd name="T31" fmla="*/ 605089 h 691530"/>
                            <a:gd name="T32" fmla="*/ 172883 w 2609199"/>
                            <a:gd name="T33" fmla="*/ 691530 h 691530"/>
                            <a:gd name="T34" fmla="*/ 0 w 2609199"/>
                            <a:gd name="T35" fmla="*/ 518648 h 69153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2609199" h="691530">
                              <a:moveTo>
                                <a:pt x="0" y="518648"/>
                              </a:moveTo>
                              <a:lnTo>
                                <a:pt x="172883" y="345765"/>
                              </a:lnTo>
                              <a:lnTo>
                                <a:pt x="172883" y="432206"/>
                              </a:lnTo>
                              <a:lnTo>
                                <a:pt x="1218158" y="432206"/>
                              </a:lnTo>
                              <a:lnTo>
                                <a:pt x="1218158" y="172883"/>
                              </a:lnTo>
                              <a:lnTo>
                                <a:pt x="1131717" y="172883"/>
                              </a:lnTo>
                              <a:lnTo>
                                <a:pt x="1304600" y="0"/>
                              </a:lnTo>
                              <a:lnTo>
                                <a:pt x="1477482" y="172883"/>
                              </a:lnTo>
                              <a:lnTo>
                                <a:pt x="1391041" y="172883"/>
                              </a:lnTo>
                              <a:lnTo>
                                <a:pt x="1391041" y="432206"/>
                              </a:lnTo>
                              <a:lnTo>
                                <a:pt x="2436317" y="432206"/>
                              </a:lnTo>
                              <a:lnTo>
                                <a:pt x="2436317" y="345765"/>
                              </a:lnTo>
                              <a:lnTo>
                                <a:pt x="2609199" y="518648"/>
                              </a:lnTo>
                              <a:lnTo>
                                <a:pt x="2436317" y="691530"/>
                              </a:lnTo>
                              <a:lnTo>
                                <a:pt x="2436317" y="605089"/>
                              </a:lnTo>
                              <a:lnTo>
                                <a:pt x="172883" y="605089"/>
                              </a:lnTo>
                              <a:lnTo>
                                <a:pt x="172883" y="691530"/>
                              </a:lnTo>
                              <a:lnTo>
                                <a:pt x="0" y="518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6FEE84" id="Left-Right-Up Arrow 16" o:spid="_x0000_s1026" style="position:absolute;margin-left:279.8pt;margin-top:14.2pt;width:205.45pt;height:5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09199,69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" path="m,518648l172883,345765r,86441l1218158,432206r,-259323l1131717,172883,1304600,r172882,172883l1391041,172883r,259323l2436317,432206r,-86441l2609199,518648,2436317,691530r,-86441l172883,605089r,86441l,518648xe" fillcolor="#4f81bd" strokecolor="#243f60" strokeweight="2pt">
                <v:path arrowok="t" o:connecttype="custom" o:connectlocs="0,518637;172884,345758;172884,432197;1218165,432197;1218165,172879;1131724,172879;1304608,0;1477491,172879;1391050,172879;1391050,432197;2436332,432197;2436332,345758;2609215,518637;2436332,691515;2436332,605076;172884,605076;172884,691515;0,518637" o:connectangles="0,0,0,0,0,0,0,0,0,0,0,0,0,0,0,0,0,0"/>
              </v:shape>
            </w:pict>
          </mc:Fallback>
        </mc:AlternateContent>
      </w:r>
    </w:p>
    <w:p w14:paraId="3581ABAD" w14:textId="77777777" w:rsidR="00E83DC6" w:rsidRPr="00E83DC6" w:rsidRDefault="00E83DC6" w:rsidP="00E83DC6">
      <w:pPr>
        <w:rPr>
          <w:rFonts w:ascii="Calibri" w:eastAsia="Calibri" w:hAnsi="Calibri" w:cs="Times New Roman"/>
        </w:rPr>
      </w:pPr>
    </w:p>
    <w:p w14:paraId="4AA3EAEE" w14:textId="77777777" w:rsidR="00E83DC6" w:rsidRPr="00E83DC6" w:rsidRDefault="00753036" w:rsidP="00E83DC6">
      <w:pPr>
        <w:rPr>
          <w:rFonts w:ascii="Calibri" w:eastAsia="Calibri" w:hAnsi="Calibri" w:cs="Times New Roman"/>
        </w:rPr>
      </w:pPr>
      <w:r w:rsidRPr="00E83D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06EC8" wp14:editId="2F869B2A">
                <wp:simplePos x="0" y="0"/>
                <wp:positionH relativeFrom="column">
                  <wp:posOffset>7588885</wp:posOffset>
                </wp:positionH>
                <wp:positionV relativeFrom="paragraph">
                  <wp:posOffset>173990</wp:posOffset>
                </wp:positionV>
                <wp:extent cx="356235" cy="323215"/>
                <wp:effectExtent l="19050" t="0" r="24765" b="38735"/>
                <wp:wrapNone/>
                <wp:docPr id="9" name="Down Arrow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232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038D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margin-left:597.55pt;margin-top:13.7pt;width:28.05pt;height:2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" adj="10800" fillcolor="#4f81bd" strokecolor="#243f60" strokeweight="2pt"/>
            </w:pict>
          </mc:Fallback>
        </mc:AlternateContent>
      </w:r>
      <w:r w:rsidRPr="00E83D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B700D" wp14:editId="1E067BBD">
                <wp:simplePos x="0" y="0"/>
                <wp:positionH relativeFrom="column">
                  <wp:posOffset>1858010</wp:posOffset>
                </wp:positionH>
                <wp:positionV relativeFrom="paragraph">
                  <wp:posOffset>126365</wp:posOffset>
                </wp:positionV>
                <wp:extent cx="356235" cy="323215"/>
                <wp:effectExtent l="19050" t="0" r="24765" b="38735"/>
                <wp:wrapNone/>
                <wp:docPr id="8" name="Down Arrow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232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F192E6" id="Down Arrow 18" o:spid="_x0000_s1026" type="#_x0000_t67" style="position:absolute;margin-left:146.3pt;margin-top:9.95pt;width:28.05pt;height:2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" adj="10800" fillcolor="#4f81bd" strokecolor="#243f60" strokeweight="2pt"/>
            </w:pict>
          </mc:Fallback>
        </mc:AlternateContent>
      </w:r>
    </w:p>
    <w:p w14:paraId="0D78998F" w14:textId="77777777" w:rsidR="00E83DC6" w:rsidRPr="00E83DC6" w:rsidRDefault="00753036" w:rsidP="00E83DC6">
      <w:pPr>
        <w:rPr>
          <w:rFonts w:ascii="Calibri" w:eastAsia="Calibri" w:hAnsi="Calibri" w:cs="Times New Roman"/>
        </w:rPr>
      </w:pPr>
      <w:r w:rsidRPr="00E83D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5D367" wp14:editId="354C1D24">
                <wp:simplePos x="0" y="0"/>
                <wp:positionH relativeFrom="column">
                  <wp:posOffset>5750560</wp:posOffset>
                </wp:positionH>
                <wp:positionV relativeFrom="paragraph">
                  <wp:posOffset>238125</wp:posOffset>
                </wp:positionV>
                <wp:extent cx="3952875" cy="646430"/>
                <wp:effectExtent l="19050" t="19050" r="28575" b="203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0B0C3" w14:textId="77777777" w:rsidR="00E83DC6" w:rsidRDefault="00E83DC6" w:rsidP="00E83DC6">
                            <w:pPr>
                              <w:shd w:val="clear" w:color="auto" w:fill="D6E3BC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UTI unlikely</w:t>
                            </w:r>
                          </w:p>
                          <w:p w14:paraId="6B8A035A" w14:textId="77777777" w:rsidR="00E83DC6" w:rsidRDefault="00E83DC6" w:rsidP="00E83DC6">
                            <w:pPr>
                              <w:shd w:val="clear" w:color="auto" w:fill="D6E3BC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x - DO NOT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perform urinalysis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C5D367" id="Text Box 8" o:spid="_x0000_s1029" type="#_x0000_t202" style="position:absolute;margin-left:452.8pt;margin-top:18.75pt;width:311.25pt;height:5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" strokeweight="2.25pt">
                <v:textbox>
                  <w:txbxContent>
                    <w:p w14:paraId="2E00B0C3" w14:textId="77777777" w:rsidR="00E83DC6" w:rsidRDefault="00E83DC6" w:rsidP="00E83DC6">
                      <w:pPr>
                        <w:shd w:val="clear" w:color="auto" w:fill="D6E3BC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UTI unlikely</w:t>
                      </w:r>
                    </w:p>
                    <w:p w14:paraId="6B8A035A" w14:textId="77777777" w:rsidR="00E83DC6" w:rsidRDefault="00E83DC6" w:rsidP="00E83DC6">
                      <w:pPr>
                        <w:shd w:val="clear" w:color="auto" w:fill="D6E3BC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x - DO NOT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perform urinalysis</w:t>
                      </w:r>
                    </w:p>
                  </w:txbxContent>
                </v:textbox>
              </v:shape>
            </w:pict>
          </mc:Fallback>
        </mc:AlternateContent>
      </w:r>
      <w:r w:rsidRPr="00E83D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6B855" wp14:editId="50DA6EF1">
                <wp:simplePos x="0" y="0"/>
                <wp:positionH relativeFrom="column">
                  <wp:posOffset>208280</wp:posOffset>
                </wp:positionH>
                <wp:positionV relativeFrom="paragraph">
                  <wp:posOffset>230505</wp:posOffset>
                </wp:positionV>
                <wp:extent cx="4215130" cy="1717040"/>
                <wp:effectExtent l="19050" t="19050" r="13970" b="1651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6D694" w14:textId="77777777" w:rsidR="00E83DC6" w:rsidRDefault="00E83DC6" w:rsidP="00E83DC6">
                            <w:pPr>
                              <w:shd w:val="clear" w:color="auto" w:fill="D6E3BC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UTI possible</w:t>
                            </w:r>
                          </w:p>
                          <w:p w14:paraId="3D12EAB2" w14:textId="77777777" w:rsidR="00E83DC6" w:rsidRDefault="00E83DC6" w:rsidP="00E83DC6">
                            <w:pPr>
                              <w:shd w:val="clear" w:color="auto" w:fill="D6E3BC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x - DO NOT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perform urinalysis</w:t>
                            </w:r>
                          </w:p>
                          <w:p w14:paraId="19C27D1E" w14:textId="77777777" w:rsidR="00E83DC6" w:rsidRDefault="00E83DC6" w:rsidP="00E83DC6">
                            <w:pPr>
                              <w:shd w:val="clear" w:color="auto" w:fill="D6E3BC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E79D1">
                              <w:rPr>
                                <w:rFonts w:ascii="Arial Rounded MT Bold" w:hAnsi="Arial Rounded MT Bold" w:cs="Arial Rounded MT Bold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√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Send MSU to microbiology for culture and sensitivity</w:t>
                            </w:r>
                          </w:p>
                          <w:p w14:paraId="5546A231" w14:textId="77777777" w:rsidR="00E83DC6" w:rsidRPr="004336E7" w:rsidRDefault="00E83DC6" w:rsidP="00E83DC6">
                            <w:pPr>
                              <w:shd w:val="clear" w:color="auto" w:fill="D6E3BC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√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Treat with empirical antibiotics (see local treatment guidelines)</w:t>
                            </w:r>
                          </w:p>
                          <w:p w14:paraId="11C917C8" w14:textId="77777777" w:rsidR="00E83DC6" w:rsidRDefault="00E83DC6" w:rsidP="00E83DC6">
                            <w:pPr>
                              <w:shd w:val="clear" w:color="auto" w:fill="D6E3BC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√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If clinically septic consider need for hospital review</w:t>
                            </w:r>
                          </w:p>
                          <w:p w14:paraId="6AA20F4C" w14:textId="77777777" w:rsidR="00E83DC6" w:rsidRPr="004336E7" w:rsidRDefault="00E83DC6" w:rsidP="00E83DC6">
                            <w:pPr>
                              <w:shd w:val="clear" w:color="auto" w:fill="D6E3BC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√</w:t>
                            </w:r>
                            <w:r w:rsidRPr="004336E7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Review response to treatment daily and if not improving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or deteriorating consider hospital review or increased level of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06B855" id="Text Box 9" o:spid="_x0000_s1030" type="#_x0000_t202" style="position:absolute;margin-left:16.4pt;margin-top:18.15pt;width:331.9pt;height:13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" strokeweight="2.25pt">
                <v:textbox>
                  <w:txbxContent>
                    <w:p w14:paraId="6F76D694" w14:textId="77777777" w:rsidR="00E83DC6" w:rsidRDefault="00E83DC6" w:rsidP="00E83DC6">
                      <w:pPr>
                        <w:shd w:val="clear" w:color="auto" w:fill="D6E3BC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UTI possible</w:t>
                      </w:r>
                    </w:p>
                    <w:p w14:paraId="3D12EAB2" w14:textId="77777777" w:rsidR="00E83DC6" w:rsidRDefault="00E83DC6" w:rsidP="00E83DC6">
                      <w:pPr>
                        <w:shd w:val="clear" w:color="auto" w:fill="D6E3BC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x - DO NOT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perform urinalysis</w:t>
                      </w:r>
                    </w:p>
                    <w:p w14:paraId="19C27D1E" w14:textId="77777777" w:rsidR="00E83DC6" w:rsidRDefault="00E83DC6" w:rsidP="00E83DC6">
                      <w:pPr>
                        <w:shd w:val="clear" w:color="auto" w:fill="D6E3BC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E79D1">
                        <w:rPr>
                          <w:rFonts w:ascii="Arial Rounded MT Bold" w:hAnsi="Arial Rounded MT Bold" w:cs="Arial Rounded MT Bold"/>
                          <w:bCs/>
                          <w:color w:val="FF0000"/>
                          <w:sz w:val="24"/>
                          <w:szCs w:val="24"/>
                        </w:rPr>
                        <w:t xml:space="preserve">√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Send MSU to microbiology for culture and sensitivity</w:t>
                      </w:r>
                    </w:p>
                    <w:p w14:paraId="5546A231" w14:textId="77777777" w:rsidR="00E83DC6" w:rsidRPr="004336E7" w:rsidRDefault="00E83DC6" w:rsidP="00E83DC6">
                      <w:pPr>
                        <w:shd w:val="clear" w:color="auto" w:fill="D6E3BC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>√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Treat with empirical antibiotics (see local treatment guidelines)</w:t>
                      </w:r>
                    </w:p>
                    <w:p w14:paraId="11C917C8" w14:textId="77777777" w:rsidR="00E83DC6" w:rsidRDefault="00E83DC6" w:rsidP="00E83DC6">
                      <w:pPr>
                        <w:shd w:val="clear" w:color="auto" w:fill="D6E3BC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>√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If clinically septic consider need for hospital review</w:t>
                      </w:r>
                    </w:p>
                    <w:p w14:paraId="6AA20F4C" w14:textId="77777777" w:rsidR="00E83DC6" w:rsidRPr="004336E7" w:rsidRDefault="00E83DC6" w:rsidP="00E83DC6">
                      <w:pPr>
                        <w:shd w:val="clear" w:color="auto" w:fill="D6E3BC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>√</w:t>
                      </w:r>
                      <w:r w:rsidRPr="004336E7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Review response to treatment daily and if not improving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or deteriorating consider hospital review or increased level of care</w:t>
                      </w:r>
                    </w:p>
                  </w:txbxContent>
                </v:textbox>
              </v:shape>
            </w:pict>
          </mc:Fallback>
        </mc:AlternateContent>
      </w:r>
    </w:p>
    <w:p w14:paraId="66A7C868" w14:textId="77777777" w:rsidR="00E83DC6" w:rsidRPr="00E83DC6" w:rsidRDefault="00E83DC6" w:rsidP="00E83DC6">
      <w:pPr>
        <w:rPr>
          <w:rFonts w:ascii="Calibri" w:eastAsia="Calibri" w:hAnsi="Calibri" w:cs="Times New Roman"/>
        </w:rPr>
      </w:pPr>
    </w:p>
    <w:p w14:paraId="4DC0263B" w14:textId="77777777" w:rsidR="00E83DC6" w:rsidRPr="00E83DC6" w:rsidRDefault="00E83DC6" w:rsidP="00E83DC6">
      <w:pPr>
        <w:rPr>
          <w:rFonts w:ascii="Calibri" w:eastAsia="Calibri" w:hAnsi="Calibri" w:cs="Times New Roman"/>
        </w:rPr>
      </w:pPr>
    </w:p>
    <w:p w14:paraId="5F878737" w14:textId="77777777" w:rsidR="00E83DC6" w:rsidRPr="00E83DC6" w:rsidRDefault="00753036" w:rsidP="00E83DC6">
      <w:pPr>
        <w:rPr>
          <w:rFonts w:ascii="Calibri" w:eastAsia="Calibri" w:hAnsi="Calibri" w:cs="Times New Roman"/>
        </w:rPr>
      </w:pPr>
      <w:r w:rsidRPr="00E83D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EFA20" wp14:editId="132E9105">
                <wp:simplePos x="0" y="0"/>
                <wp:positionH relativeFrom="column">
                  <wp:posOffset>7618730</wp:posOffset>
                </wp:positionH>
                <wp:positionV relativeFrom="paragraph">
                  <wp:posOffset>3810</wp:posOffset>
                </wp:positionV>
                <wp:extent cx="356235" cy="323215"/>
                <wp:effectExtent l="19050" t="0" r="24765" b="38735"/>
                <wp:wrapNone/>
                <wp:docPr id="5" name="Down Arr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232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BA3112" id="Down Arrow 19" o:spid="_x0000_s1026" type="#_x0000_t67" style="position:absolute;margin-left:599.9pt;margin-top:.3pt;width:28.05pt;height:2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" adj="10800" fillcolor="#4f81bd" strokecolor="#243f60" strokeweight="2pt"/>
            </w:pict>
          </mc:Fallback>
        </mc:AlternateContent>
      </w:r>
    </w:p>
    <w:p w14:paraId="6D5B2464" w14:textId="77777777" w:rsidR="00E83DC6" w:rsidRPr="00E83DC6" w:rsidRDefault="00753036" w:rsidP="00E83DC6">
      <w:pPr>
        <w:rPr>
          <w:rFonts w:ascii="Calibri" w:eastAsia="Calibri" w:hAnsi="Calibri" w:cs="Times New Roman"/>
        </w:rPr>
      </w:pPr>
      <w:r w:rsidRPr="00E83D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E15CC" wp14:editId="0C174107">
                <wp:simplePos x="0" y="0"/>
                <wp:positionH relativeFrom="column">
                  <wp:posOffset>6617335</wp:posOffset>
                </wp:positionH>
                <wp:positionV relativeFrom="paragraph">
                  <wp:posOffset>128905</wp:posOffset>
                </wp:positionV>
                <wp:extent cx="2407920" cy="601980"/>
                <wp:effectExtent l="19050" t="19050" r="11430" b="266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60198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956A7" w14:textId="77777777" w:rsidR="00E83DC6" w:rsidRPr="00423511" w:rsidRDefault="00E83DC6" w:rsidP="00E83D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x - DO NOT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initiate empirical antibiotics for UTI.  Acute infection unlikely.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7E15CC" id="Text Box 11" o:spid="_x0000_s1031" type="#_x0000_t202" style="position:absolute;margin-left:521.05pt;margin-top:10.15pt;width:189.6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" fillcolor="aqua" strokeweight="2.25pt">
                <v:textbox>
                  <w:txbxContent>
                    <w:p w14:paraId="1EA956A7" w14:textId="77777777" w:rsidR="00E83DC6" w:rsidRPr="00423511" w:rsidRDefault="00E83DC6" w:rsidP="00E83D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x - DO NOT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initiate empirical antibiotics for UTI.  Acute infection unlikely.</w:t>
                      </w:r>
                    </w:p>
                  </w:txbxContent>
                </v:textbox>
              </v:shape>
            </w:pict>
          </mc:Fallback>
        </mc:AlternateContent>
      </w:r>
    </w:p>
    <w:p w14:paraId="5C90013E" w14:textId="77777777" w:rsidR="00E83DC6" w:rsidRPr="00E83DC6" w:rsidRDefault="00E83DC6" w:rsidP="00E83DC6">
      <w:pPr>
        <w:rPr>
          <w:rFonts w:ascii="Calibri" w:eastAsia="Calibri" w:hAnsi="Calibri" w:cs="Times New Roman"/>
        </w:rPr>
      </w:pPr>
    </w:p>
    <w:p w14:paraId="1B8C9D8A" w14:textId="77777777" w:rsidR="00E83DC6" w:rsidRPr="00E83DC6" w:rsidRDefault="00753036" w:rsidP="00E83DC6">
      <w:pPr>
        <w:rPr>
          <w:rFonts w:ascii="Calibri" w:eastAsia="Calibri" w:hAnsi="Calibri" w:cs="Times New Roman"/>
        </w:rPr>
      </w:pPr>
      <w:r w:rsidRPr="00E83D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65E37" wp14:editId="21F9586C">
                <wp:simplePos x="0" y="0"/>
                <wp:positionH relativeFrom="column">
                  <wp:posOffset>4345305</wp:posOffset>
                </wp:positionH>
                <wp:positionV relativeFrom="paragraph">
                  <wp:posOffset>222885</wp:posOffset>
                </wp:positionV>
                <wp:extent cx="5829300" cy="10668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8293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682AD" w14:textId="77777777" w:rsidR="00E83DC6" w:rsidRDefault="00E83DC6" w:rsidP="00E83D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REMEMBER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Full clinical details must be documented on the form (i.e. loin pain and/or pyrexia and/or systemically unwell) so that the sample is processed correctly. Please remember to label specimen MSU.</w:t>
                            </w:r>
                          </w:p>
                          <w:p w14:paraId="61400448" w14:textId="77777777" w:rsidR="00E83DC6" w:rsidRDefault="00E83DC6" w:rsidP="00E83D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F12B66" w14:textId="77777777" w:rsidR="00E83DC6" w:rsidRDefault="00E83DC6" w:rsidP="00E83D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further advice please contact NNUHFT Microbiology on 01603 288587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265E37" id="_x0000_s1032" type="#_x0000_t202" style="position:absolute;margin-left:342.15pt;margin-top:17.55pt;width:459pt;height:84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" strokeweight="2.25pt">
                <v:textbox>
                  <w:txbxContent>
                    <w:p w14:paraId="573682AD" w14:textId="77777777" w:rsidR="00E83DC6" w:rsidRDefault="00E83DC6" w:rsidP="00E83D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REMEMBER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– Full clinical details must be documented on the form (i.e. loin pain and/or pyrexia and/or systemically unwell) so that the sample is processed correctly. Please remember to label specimen MSU.</w:t>
                      </w:r>
                    </w:p>
                    <w:p w14:paraId="61400448" w14:textId="77777777" w:rsidR="00E83DC6" w:rsidRDefault="00E83DC6" w:rsidP="00E83D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F12B66" w14:textId="77777777" w:rsidR="00E83DC6" w:rsidRDefault="00E83DC6" w:rsidP="00E83D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further advice please contact NNUHFT Microbiology on 01603 288587</w:t>
                      </w:r>
                    </w:p>
                  </w:txbxContent>
                </v:textbox>
              </v:shape>
            </w:pict>
          </mc:Fallback>
        </mc:AlternateContent>
      </w:r>
      <w:r w:rsidRPr="00E83D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1E532" wp14:editId="2A82B7AF">
                <wp:simplePos x="0" y="0"/>
                <wp:positionH relativeFrom="column">
                  <wp:posOffset>1858010</wp:posOffset>
                </wp:positionH>
                <wp:positionV relativeFrom="paragraph">
                  <wp:posOffset>81280</wp:posOffset>
                </wp:positionV>
                <wp:extent cx="356235" cy="323215"/>
                <wp:effectExtent l="19050" t="0" r="24765" b="38735"/>
                <wp:wrapNone/>
                <wp:docPr id="3" name="Down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232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2DA4E1" id="Down Arrow 20" o:spid="_x0000_s1026" type="#_x0000_t67" style="position:absolute;margin-left:146.3pt;margin-top:6.4pt;width:28.05pt;height:2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" adj="10800" fillcolor="#4f81bd" strokecolor="#243f60" strokeweight="2pt"/>
            </w:pict>
          </mc:Fallback>
        </mc:AlternateContent>
      </w:r>
    </w:p>
    <w:p w14:paraId="7C846DD4" w14:textId="77777777" w:rsidR="00E83DC6" w:rsidRPr="00E83DC6" w:rsidRDefault="00753036" w:rsidP="00E83DC6">
      <w:pPr>
        <w:rPr>
          <w:rFonts w:ascii="Calibri" w:eastAsia="Calibri" w:hAnsi="Calibri" w:cs="Times New Roman"/>
        </w:rPr>
      </w:pPr>
      <w:r w:rsidRPr="00E83D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8C9D" wp14:editId="2F984D49">
                <wp:simplePos x="0" y="0"/>
                <wp:positionH relativeFrom="column">
                  <wp:posOffset>210185</wp:posOffset>
                </wp:positionH>
                <wp:positionV relativeFrom="paragraph">
                  <wp:posOffset>177800</wp:posOffset>
                </wp:positionV>
                <wp:extent cx="3943350" cy="713105"/>
                <wp:effectExtent l="19050" t="19050" r="19050" b="1079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7131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C8D9" w14:textId="77777777" w:rsidR="00E83DC6" w:rsidRDefault="00E83DC6" w:rsidP="00E83DC6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√ </w:t>
                            </w:r>
                            <w:r w:rsidRPr="005E36D4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Review antibiotic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with culture and sensitivity results and modify if required. Stop antibiotic if UTI excluded and systemically well</w:t>
                            </w:r>
                          </w:p>
                          <w:p w14:paraId="7206EFF7" w14:textId="77777777" w:rsidR="00E83DC6" w:rsidRPr="00711730" w:rsidRDefault="00E83DC6" w:rsidP="00E83DC6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CD8C9D" id="Text Box 13" o:spid="_x0000_s1033" type="#_x0000_t202" style="position:absolute;margin-left:16.55pt;margin-top:14pt;width:310.5pt;height:5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" fillcolor="#ff9" strokeweight="2.25pt">
                <v:textbox>
                  <w:txbxContent>
                    <w:p w14:paraId="2C55C8D9" w14:textId="77777777" w:rsidR="00E83DC6" w:rsidRDefault="00E83DC6" w:rsidP="00E83DC6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√ </w:t>
                      </w:r>
                      <w:r w:rsidRPr="005E36D4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Review antibiotic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with culture and sensitivity results and modify if required. Stop antibiotic if UTI excluded and systemically well</w:t>
                      </w:r>
                    </w:p>
                    <w:p w14:paraId="7206EFF7" w14:textId="77777777" w:rsidR="00E83DC6" w:rsidRPr="00711730" w:rsidRDefault="00E83DC6" w:rsidP="00E83DC6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764EC7" w14:textId="77777777" w:rsidR="00E83DC6" w:rsidRPr="00E83DC6" w:rsidRDefault="00E83DC6" w:rsidP="00E83DC6">
      <w:pPr>
        <w:rPr>
          <w:rFonts w:ascii="Calibri" w:eastAsia="Calibri" w:hAnsi="Calibri" w:cs="Times New Roman"/>
        </w:rPr>
      </w:pPr>
    </w:p>
    <w:p w14:paraId="78B936BB" w14:textId="77777777" w:rsidR="00E83DC6" w:rsidRPr="00E83DC6" w:rsidRDefault="00E83DC6" w:rsidP="00E83DC6">
      <w:pPr>
        <w:rPr>
          <w:rFonts w:ascii="Calibri" w:eastAsia="Calibri" w:hAnsi="Calibri" w:cs="Times New Roman"/>
        </w:rPr>
      </w:pPr>
    </w:p>
    <w:p w14:paraId="7475894F" w14:textId="77777777" w:rsidR="00E83DC6" w:rsidRPr="00E83DC6" w:rsidRDefault="00E83DC6" w:rsidP="00E83D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E83DC6">
        <w:rPr>
          <w:rFonts w:ascii="Arial" w:eastAsia="Calibri" w:hAnsi="Arial" w:cs="Arial"/>
          <w:sz w:val="20"/>
          <w:szCs w:val="20"/>
        </w:rPr>
        <w:t xml:space="preserve">Sources of Information </w:t>
      </w:r>
    </w:p>
    <w:p w14:paraId="5C2192C2" w14:textId="77777777" w:rsidR="00E83DC6" w:rsidRPr="00E83DC6" w:rsidRDefault="00E83DC6" w:rsidP="00E83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83DC6">
        <w:rPr>
          <w:rFonts w:ascii="Arial" w:eastAsia="Calibri" w:hAnsi="Arial" w:cs="Arial"/>
          <w:sz w:val="20"/>
          <w:szCs w:val="20"/>
        </w:rPr>
        <w:t xml:space="preserve">- Gloucestershire Hospitals NHS Foundation Trust </w:t>
      </w:r>
    </w:p>
    <w:p w14:paraId="0F080E72" w14:textId="77777777" w:rsidR="00E83DC6" w:rsidRPr="00E83DC6" w:rsidRDefault="00E83DC6" w:rsidP="00E83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83DC6">
        <w:rPr>
          <w:rFonts w:ascii="Times New Roman" w:eastAsia="Calibri" w:hAnsi="Times New Roman" w:cs="Times New Roman"/>
          <w:sz w:val="20"/>
          <w:szCs w:val="20"/>
        </w:rPr>
        <w:t xml:space="preserve">- HPA </w:t>
      </w:r>
      <w:r w:rsidRPr="00E83DC6">
        <w:rPr>
          <w:rFonts w:ascii="Arial" w:eastAsia="Calibri" w:hAnsi="Arial" w:cs="Arial"/>
          <w:sz w:val="20"/>
          <w:szCs w:val="20"/>
        </w:rPr>
        <w:t xml:space="preserve">Diagnosis of UTI – Quick reference guide for Primary Care </w:t>
      </w:r>
    </w:p>
    <w:p w14:paraId="431EE974" w14:textId="77777777" w:rsidR="00466451" w:rsidRDefault="00E83DC6" w:rsidP="00753036">
      <w:pPr>
        <w:jc w:val="both"/>
      </w:pPr>
      <w:r w:rsidRPr="00E83DC6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E83DC6">
        <w:rPr>
          <w:rFonts w:ascii="Arial" w:eastAsia="Calibri" w:hAnsi="Arial" w:cs="Arial"/>
          <w:sz w:val="20"/>
          <w:szCs w:val="20"/>
        </w:rPr>
        <w:t>SIGN guidelines – Management of suspected bacterial urinary tract infection in adults 2012</w:t>
      </w:r>
    </w:p>
    <w:sectPr w:rsidR="00466451" w:rsidSect="00525D7A">
      <w:pgSz w:w="16838" w:h="11906" w:orient="landscape"/>
      <w:pgMar w:top="567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25406" w14:textId="77777777" w:rsidR="00E42DDA" w:rsidRDefault="00E42DDA">
      <w:pPr>
        <w:spacing w:after="0" w:line="240" w:lineRule="auto"/>
      </w:pPr>
      <w:r>
        <w:separator/>
      </w:r>
    </w:p>
  </w:endnote>
  <w:endnote w:type="continuationSeparator" w:id="0">
    <w:p w14:paraId="3F63C31C" w14:textId="77777777" w:rsidR="00E42DDA" w:rsidRDefault="00E4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C3590" w14:textId="77777777" w:rsidR="00E42DDA" w:rsidRDefault="00E42DDA">
      <w:pPr>
        <w:spacing w:after="0" w:line="240" w:lineRule="auto"/>
      </w:pPr>
      <w:r>
        <w:separator/>
      </w:r>
    </w:p>
  </w:footnote>
  <w:footnote w:type="continuationSeparator" w:id="0">
    <w:p w14:paraId="683159DD" w14:textId="77777777" w:rsidR="00E42DDA" w:rsidRDefault="00E4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0"/>
      <w:gridCol w:w="1679"/>
      <w:gridCol w:w="3685"/>
      <w:gridCol w:w="2694"/>
    </w:tblGrid>
    <w:tr w:rsidR="00D5118A" w:rsidRPr="00617D38" w14:paraId="21FF45B7" w14:textId="77777777" w:rsidTr="00FD53F1">
      <w:trPr>
        <w:jc w:val="center"/>
      </w:trPr>
      <w:tc>
        <w:tcPr>
          <w:tcW w:w="3119" w:type="dxa"/>
          <w:gridSpan w:val="2"/>
          <w:shd w:val="pct5" w:color="auto" w:fill="FFFFFF"/>
        </w:tcPr>
        <w:p w14:paraId="065F2C57" w14:textId="77777777" w:rsidR="00D5118A" w:rsidRPr="00C962F6" w:rsidRDefault="00E83DC6" w:rsidP="00FD53F1">
          <w:pPr>
            <w:pStyle w:val="Header"/>
            <w:tabs>
              <w:tab w:val="clear" w:pos="4513"/>
              <w:tab w:val="clear" w:pos="9026"/>
              <w:tab w:val="center" w:pos="4153"/>
              <w:tab w:val="right" w:pos="8306"/>
            </w:tabs>
            <w:spacing w:before="40" w:after="40"/>
            <w:jc w:val="both"/>
            <w:rPr>
              <w:rFonts w:cs="Arial"/>
              <w:b/>
              <w:bCs/>
              <w:sz w:val="16"/>
              <w:szCs w:val="16"/>
            </w:rPr>
          </w:pPr>
          <w:r w:rsidRPr="00C962F6">
            <w:rPr>
              <w:rFonts w:cs="Arial"/>
              <w:b/>
              <w:bCs/>
              <w:sz w:val="16"/>
              <w:szCs w:val="16"/>
            </w:rPr>
            <w:t xml:space="preserve">Eastern Pathology </w:t>
          </w:r>
          <w:smartTag w:uri="urn:schemas-microsoft-com:office:smarttags" w:element="City">
            <w:smartTag w:uri="urn:schemas-microsoft-com:office:smarttags" w:element="place">
              <w:r w:rsidRPr="00C962F6">
                <w:rPr>
                  <w:rFonts w:cs="Arial"/>
                  <w:b/>
                  <w:bCs/>
                  <w:sz w:val="16"/>
                  <w:szCs w:val="16"/>
                </w:rPr>
                <w:t>Alliance</w:t>
              </w:r>
            </w:smartTag>
          </w:smartTag>
          <w:r w:rsidRPr="00C962F6">
            <w:rPr>
              <w:rFonts w:cs="Arial"/>
              <w:b/>
              <w:bCs/>
              <w:sz w:val="16"/>
              <w:szCs w:val="16"/>
            </w:rPr>
            <w:t xml:space="preserve">  </w:t>
          </w:r>
        </w:p>
      </w:tc>
      <w:tc>
        <w:tcPr>
          <w:tcW w:w="3685" w:type="dxa"/>
          <w:shd w:val="pct5" w:color="auto" w:fill="FFFFFF"/>
        </w:tcPr>
        <w:p w14:paraId="0C34C7EC" w14:textId="77777777" w:rsidR="00D5118A" w:rsidRPr="00C962F6" w:rsidRDefault="00E83DC6" w:rsidP="00753036">
          <w:pPr>
            <w:pStyle w:val="Header"/>
            <w:tabs>
              <w:tab w:val="clear" w:pos="4513"/>
              <w:tab w:val="clear" w:pos="9026"/>
              <w:tab w:val="center" w:pos="4153"/>
              <w:tab w:val="right" w:pos="8306"/>
            </w:tabs>
            <w:spacing w:before="40" w:after="40"/>
            <w:jc w:val="both"/>
            <w:rPr>
              <w:rFonts w:cs="Arial"/>
              <w:b/>
              <w:bCs/>
              <w:sz w:val="16"/>
              <w:szCs w:val="16"/>
            </w:rPr>
          </w:pPr>
          <w:r w:rsidRPr="00C962F6">
            <w:rPr>
              <w:rFonts w:cs="Arial"/>
              <w:b/>
              <w:bCs/>
              <w:sz w:val="16"/>
              <w:szCs w:val="16"/>
            </w:rPr>
            <w:t xml:space="preserve">Title </w:t>
          </w:r>
          <w:r>
            <w:rPr>
              <w:rFonts w:cs="Arial"/>
              <w:b/>
              <w:bCs/>
              <w:sz w:val="16"/>
              <w:szCs w:val="16"/>
            </w:rPr>
            <w:t>MSU Guidance for over 65’s</w:t>
          </w:r>
        </w:p>
      </w:tc>
      <w:tc>
        <w:tcPr>
          <w:tcW w:w="2694" w:type="dxa"/>
          <w:shd w:val="pct5" w:color="auto" w:fill="FFFFFF"/>
        </w:tcPr>
        <w:p w14:paraId="5FE652B1" w14:textId="1B7C9102" w:rsidR="00D5118A" w:rsidRPr="00C962F6" w:rsidRDefault="00E83DC6" w:rsidP="00FD53F1">
          <w:pPr>
            <w:pStyle w:val="Header"/>
            <w:tabs>
              <w:tab w:val="clear" w:pos="4513"/>
              <w:tab w:val="clear" w:pos="9026"/>
              <w:tab w:val="center" w:pos="4153"/>
              <w:tab w:val="right" w:pos="8306"/>
            </w:tabs>
            <w:spacing w:before="40" w:after="40"/>
            <w:jc w:val="both"/>
            <w:rPr>
              <w:rFonts w:cs="Arial"/>
              <w:b/>
              <w:sz w:val="16"/>
              <w:szCs w:val="16"/>
            </w:rPr>
          </w:pPr>
          <w:r w:rsidRPr="00C962F6">
            <w:rPr>
              <w:rFonts w:cs="Arial"/>
              <w:b/>
              <w:bCs/>
              <w:sz w:val="16"/>
              <w:szCs w:val="16"/>
            </w:rPr>
            <w:t xml:space="preserve">Page </w:t>
          </w:r>
          <w:r w:rsidRPr="00C962F6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C962F6">
            <w:rPr>
              <w:rFonts w:cs="Arial"/>
              <w:b/>
              <w:bCs/>
              <w:sz w:val="16"/>
              <w:szCs w:val="16"/>
            </w:rPr>
            <w:instrText xml:space="preserve"> PAGE  \* MERGEFORMAT </w:instrText>
          </w:r>
          <w:r w:rsidRPr="00C962F6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664A8A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C962F6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C962F6">
            <w:rPr>
              <w:rFonts w:cs="Arial"/>
              <w:b/>
              <w:bCs/>
              <w:sz w:val="16"/>
              <w:szCs w:val="16"/>
            </w:rPr>
            <w:t xml:space="preserve"> of </w:t>
          </w:r>
          <w:r w:rsidR="00E42DDA">
            <w:fldChar w:fldCharType="begin"/>
          </w:r>
          <w:r w:rsidR="00E42DDA">
            <w:instrText xml:space="preserve"> NUMPAGES  \* MERGEFORMAT </w:instrText>
          </w:r>
          <w:r w:rsidR="00E42DDA">
            <w:fldChar w:fldCharType="separate"/>
          </w:r>
          <w:r w:rsidR="00664A8A" w:rsidRPr="00664A8A">
            <w:rPr>
              <w:rFonts w:cs="Arial"/>
              <w:b/>
              <w:noProof/>
              <w:sz w:val="16"/>
              <w:szCs w:val="16"/>
            </w:rPr>
            <w:t>2</w:t>
          </w:r>
          <w:r w:rsidR="00E42DDA">
            <w:rPr>
              <w:rFonts w:cs="Arial"/>
              <w:b/>
              <w:noProof/>
              <w:sz w:val="16"/>
              <w:szCs w:val="16"/>
            </w:rPr>
            <w:fldChar w:fldCharType="end"/>
          </w:r>
        </w:p>
      </w:tc>
    </w:tr>
    <w:tr w:rsidR="00D5118A" w:rsidRPr="00617D38" w14:paraId="494FC9E1" w14:textId="77777777" w:rsidTr="00FD53F1">
      <w:trPr>
        <w:jc w:val="center"/>
      </w:trPr>
      <w:tc>
        <w:tcPr>
          <w:tcW w:w="3119" w:type="dxa"/>
          <w:gridSpan w:val="2"/>
          <w:shd w:val="pct5" w:color="auto" w:fill="FFFFFF"/>
        </w:tcPr>
        <w:p w14:paraId="59224928" w14:textId="77777777" w:rsidR="00D5118A" w:rsidRPr="00C962F6" w:rsidRDefault="00E83DC6" w:rsidP="00753036">
          <w:pPr>
            <w:pStyle w:val="Header"/>
            <w:tabs>
              <w:tab w:val="clear" w:pos="4513"/>
              <w:tab w:val="clear" w:pos="9026"/>
              <w:tab w:val="center" w:pos="4153"/>
              <w:tab w:val="right" w:pos="8306"/>
            </w:tabs>
            <w:spacing w:before="40" w:after="40"/>
            <w:jc w:val="both"/>
            <w:rPr>
              <w:rFonts w:cs="Arial"/>
              <w:b/>
              <w:bCs/>
              <w:sz w:val="16"/>
              <w:szCs w:val="16"/>
            </w:rPr>
          </w:pPr>
          <w:r w:rsidRPr="00C962F6">
            <w:rPr>
              <w:rFonts w:cs="Arial"/>
              <w:b/>
              <w:bCs/>
              <w:sz w:val="16"/>
              <w:szCs w:val="16"/>
            </w:rPr>
            <w:t xml:space="preserve">Dept/Site :  </w:t>
          </w:r>
          <w:r w:rsidR="00753036">
            <w:rPr>
              <w:rFonts w:cs="Arial"/>
              <w:b/>
              <w:bCs/>
              <w:sz w:val="16"/>
              <w:szCs w:val="16"/>
            </w:rPr>
            <w:t xml:space="preserve">General </w:t>
          </w:r>
        </w:p>
      </w:tc>
      <w:tc>
        <w:tcPr>
          <w:tcW w:w="3685" w:type="dxa"/>
          <w:shd w:val="pct5" w:color="auto" w:fill="FFFFFF"/>
        </w:tcPr>
        <w:p w14:paraId="135D6EE8" w14:textId="77777777" w:rsidR="00D5118A" w:rsidRPr="00FF6533" w:rsidRDefault="00E83DC6" w:rsidP="00753036">
          <w:pPr>
            <w:pStyle w:val="Header"/>
            <w:tabs>
              <w:tab w:val="clear" w:pos="4513"/>
              <w:tab w:val="clear" w:pos="9026"/>
              <w:tab w:val="center" w:pos="4153"/>
              <w:tab w:val="right" w:pos="8306"/>
            </w:tabs>
            <w:spacing w:before="40" w:after="40"/>
            <w:jc w:val="both"/>
            <w:rPr>
              <w:rFonts w:cs="Arial"/>
              <w:b/>
              <w:bCs/>
              <w:sz w:val="16"/>
              <w:szCs w:val="16"/>
              <w:lang w:val="fr-FR"/>
            </w:rPr>
          </w:pPr>
          <w:r>
            <w:rPr>
              <w:rFonts w:cs="Arial"/>
              <w:b/>
              <w:bCs/>
              <w:sz w:val="16"/>
              <w:szCs w:val="16"/>
              <w:lang w:val="fr-FR"/>
            </w:rPr>
            <w:t>Doc Ref: EPA</w:t>
          </w:r>
          <w:r w:rsidR="0047335D">
            <w:rPr>
              <w:rFonts w:cs="Arial"/>
              <w:b/>
              <w:bCs/>
              <w:sz w:val="16"/>
              <w:szCs w:val="16"/>
              <w:lang w:val="fr-FR"/>
            </w:rPr>
            <w:t>-</w:t>
          </w:r>
          <w:r>
            <w:rPr>
              <w:rFonts w:cs="Arial"/>
              <w:b/>
              <w:bCs/>
              <w:sz w:val="16"/>
              <w:szCs w:val="16"/>
              <w:lang w:val="fr-FR"/>
            </w:rPr>
            <w:t>GP-002</w:t>
          </w:r>
        </w:p>
      </w:tc>
      <w:tc>
        <w:tcPr>
          <w:tcW w:w="2694" w:type="dxa"/>
          <w:shd w:val="pct5" w:color="auto" w:fill="FFFFFF"/>
        </w:tcPr>
        <w:p w14:paraId="027478ED" w14:textId="77777777" w:rsidR="00D5118A" w:rsidRPr="00C962F6" w:rsidRDefault="00E83DC6" w:rsidP="00D5118A">
          <w:pPr>
            <w:pStyle w:val="Header"/>
            <w:tabs>
              <w:tab w:val="clear" w:pos="4513"/>
              <w:tab w:val="clear" w:pos="9026"/>
              <w:tab w:val="center" w:pos="4153"/>
              <w:tab w:val="right" w:pos="8306"/>
            </w:tabs>
            <w:spacing w:before="40" w:after="40"/>
            <w:jc w:val="both"/>
            <w:rPr>
              <w:rFonts w:cs="Arial"/>
              <w:b/>
              <w:bCs/>
              <w:sz w:val="16"/>
              <w:szCs w:val="16"/>
            </w:rPr>
          </w:pPr>
          <w:r w:rsidRPr="00C962F6">
            <w:rPr>
              <w:rFonts w:cs="Arial"/>
              <w:b/>
              <w:bCs/>
              <w:sz w:val="16"/>
              <w:szCs w:val="16"/>
            </w:rPr>
            <w:t xml:space="preserve">Author: </w:t>
          </w:r>
          <w:r>
            <w:rPr>
              <w:rFonts w:cs="Arial"/>
              <w:b/>
              <w:bCs/>
              <w:sz w:val="16"/>
              <w:szCs w:val="16"/>
            </w:rPr>
            <w:t xml:space="preserve">Dr C Tremlett </w:t>
          </w:r>
        </w:p>
      </w:tc>
    </w:tr>
    <w:tr w:rsidR="00D5118A" w:rsidRPr="00617D38" w14:paraId="37C16575" w14:textId="77777777" w:rsidTr="00753036">
      <w:trPr>
        <w:trHeight w:val="70"/>
        <w:jc w:val="center"/>
      </w:trPr>
      <w:tc>
        <w:tcPr>
          <w:tcW w:w="1440" w:type="dxa"/>
          <w:shd w:val="pct5" w:color="auto" w:fill="FFFFFF"/>
        </w:tcPr>
        <w:p w14:paraId="150095E9" w14:textId="174041BA" w:rsidR="00D5118A" w:rsidRPr="00C962F6" w:rsidRDefault="0047335D" w:rsidP="00FD53F1">
          <w:pPr>
            <w:pStyle w:val="Header"/>
            <w:tabs>
              <w:tab w:val="clear" w:pos="4513"/>
              <w:tab w:val="clear" w:pos="9026"/>
              <w:tab w:val="center" w:pos="4153"/>
              <w:tab w:val="right" w:pos="8306"/>
            </w:tabs>
            <w:spacing w:before="40" w:after="40"/>
            <w:jc w:val="both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Revision:   </w:t>
          </w:r>
          <w:r w:rsidR="001075D5">
            <w:rPr>
              <w:rFonts w:cs="Arial"/>
              <w:b/>
              <w:bCs/>
              <w:sz w:val="16"/>
              <w:szCs w:val="16"/>
            </w:rPr>
            <w:t>3</w:t>
          </w:r>
          <w:r w:rsidR="00E83DC6" w:rsidRPr="00C962F6">
            <w:rPr>
              <w:rFonts w:cs="Arial"/>
              <w:b/>
              <w:bCs/>
              <w:sz w:val="16"/>
              <w:szCs w:val="16"/>
            </w:rPr>
            <w:t xml:space="preserve">         </w:t>
          </w:r>
        </w:p>
      </w:tc>
      <w:tc>
        <w:tcPr>
          <w:tcW w:w="1679" w:type="dxa"/>
          <w:shd w:val="pct5" w:color="auto" w:fill="FFFFFF"/>
        </w:tcPr>
        <w:p w14:paraId="5283B59B" w14:textId="3D200C8F" w:rsidR="00D5118A" w:rsidRPr="00C962F6" w:rsidRDefault="00525D7A" w:rsidP="00753036">
          <w:pPr>
            <w:pStyle w:val="Header"/>
            <w:tabs>
              <w:tab w:val="clear" w:pos="4513"/>
              <w:tab w:val="clear" w:pos="9026"/>
              <w:tab w:val="center" w:pos="4153"/>
              <w:tab w:val="right" w:pos="8306"/>
            </w:tabs>
            <w:spacing w:before="40" w:after="40"/>
            <w:jc w:val="both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Issued: </w:t>
          </w:r>
          <w:r w:rsidR="0036735B">
            <w:rPr>
              <w:rFonts w:cs="Arial"/>
              <w:b/>
              <w:bCs/>
              <w:sz w:val="16"/>
              <w:szCs w:val="16"/>
            </w:rPr>
            <w:t>13.05.2022</w:t>
          </w:r>
        </w:p>
      </w:tc>
      <w:tc>
        <w:tcPr>
          <w:tcW w:w="3685" w:type="dxa"/>
          <w:shd w:val="pct5" w:color="auto" w:fill="FFFFFF"/>
        </w:tcPr>
        <w:p w14:paraId="21DACA5C" w14:textId="259AAE29" w:rsidR="00D5118A" w:rsidRPr="00C962F6" w:rsidRDefault="00753036" w:rsidP="00753036">
          <w:pPr>
            <w:pStyle w:val="Header"/>
            <w:tabs>
              <w:tab w:val="clear" w:pos="4513"/>
              <w:tab w:val="clear" w:pos="9026"/>
              <w:tab w:val="center" w:pos="4153"/>
              <w:tab w:val="right" w:pos="8306"/>
            </w:tabs>
            <w:spacing w:before="40" w:after="40"/>
            <w:jc w:val="both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Approval: </w:t>
          </w:r>
          <w:r w:rsidR="001075D5">
            <w:rPr>
              <w:rFonts w:cs="Arial"/>
              <w:b/>
              <w:bCs/>
              <w:sz w:val="16"/>
              <w:szCs w:val="16"/>
            </w:rPr>
            <w:t>Reenesh Parakash</w:t>
          </w:r>
        </w:p>
      </w:tc>
      <w:tc>
        <w:tcPr>
          <w:tcW w:w="2694" w:type="dxa"/>
          <w:shd w:val="pct5" w:color="auto" w:fill="FFFFFF"/>
        </w:tcPr>
        <w:p w14:paraId="6191F719" w14:textId="77777777" w:rsidR="00D5118A" w:rsidRPr="00C962F6" w:rsidRDefault="00E83DC6" w:rsidP="00FD53F1">
          <w:pPr>
            <w:pStyle w:val="Header"/>
            <w:tabs>
              <w:tab w:val="clear" w:pos="4513"/>
              <w:tab w:val="clear" w:pos="9026"/>
              <w:tab w:val="center" w:pos="4153"/>
              <w:tab w:val="right" w:pos="8306"/>
            </w:tabs>
            <w:spacing w:before="40" w:after="40"/>
            <w:jc w:val="both"/>
            <w:rPr>
              <w:rFonts w:cs="Arial"/>
              <w:b/>
              <w:bCs/>
              <w:sz w:val="16"/>
              <w:szCs w:val="16"/>
            </w:rPr>
          </w:pPr>
          <w:r w:rsidRPr="00C962F6">
            <w:rPr>
              <w:rFonts w:cs="Arial"/>
              <w:b/>
              <w:bCs/>
              <w:sz w:val="16"/>
              <w:szCs w:val="16"/>
            </w:rPr>
            <w:t xml:space="preserve">Review interval: </w:t>
          </w:r>
          <w:r>
            <w:rPr>
              <w:rFonts w:cs="Arial"/>
              <w:b/>
              <w:bCs/>
              <w:sz w:val="16"/>
              <w:szCs w:val="16"/>
            </w:rPr>
            <w:t>Annual</w:t>
          </w:r>
        </w:p>
      </w:tc>
    </w:tr>
  </w:tbl>
  <w:p w14:paraId="115DF826" w14:textId="77777777" w:rsidR="00D5118A" w:rsidRDefault="00E42DDA" w:rsidP="00753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C6"/>
    <w:rsid w:val="001075D5"/>
    <w:rsid w:val="0036735B"/>
    <w:rsid w:val="0047335D"/>
    <w:rsid w:val="00525D7A"/>
    <w:rsid w:val="00664A8A"/>
    <w:rsid w:val="00753036"/>
    <w:rsid w:val="00823BF4"/>
    <w:rsid w:val="00967644"/>
    <w:rsid w:val="009B4F2D"/>
    <w:rsid w:val="00BE0E66"/>
    <w:rsid w:val="00CB0BCE"/>
    <w:rsid w:val="00CC6352"/>
    <w:rsid w:val="00E42DDA"/>
    <w:rsid w:val="00E83DC6"/>
    <w:rsid w:val="00EF1017"/>
    <w:rsid w:val="00F1252A"/>
    <w:rsid w:val="00F2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277634"/>
  <w15:docId w15:val="{6948609C-9C3D-49AC-93C0-2E11620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DC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83DC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D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73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NNUH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KS98</dc:creator>
  <cp:lastModifiedBy>Marley, Ginny (NNUHFT)</cp:lastModifiedBy>
  <cp:revision>2</cp:revision>
  <dcterms:created xsi:type="dcterms:W3CDTF">2022-05-16T16:15:00Z</dcterms:created>
  <dcterms:modified xsi:type="dcterms:W3CDTF">2022-05-16T16:15:00Z</dcterms:modified>
</cp:coreProperties>
</file>